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69" w:rsidRPr="00FE1369" w:rsidRDefault="00FE1369" w:rsidP="00FE1369">
      <w:pPr>
        <w:shd w:val="clear" w:color="auto" w:fill="FFFFFF"/>
        <w:spacing w:before="225" w:after="0" w:line="312" w:lineRule="atLeast"/>
        <w:outlineLvl w:val="1"/>
        <w:rPr>
          <w:rFonts w:ascii="Verdana" w:eastAsia="Times New Roman" w:hAnsi="Verdana" w:cs="Arial"/>
          <w:color w:val="108387"/>
          <w:kern w:val="36"/>
          <w:sz w:val="36"/>
          <w:szCs w:val="36"/>
        </w:rPr>
      </w:pPr>
      <w:bookmarkStart w:id="0" w:name="_GoBack"/>
      <w:bookmarkEnd w:id="0"/>
      <w:r w:rsidRPr="00FE1369">
        <w:rPr>
          <w:rFonts w:ascii="Arial" w:eastAsia="Times New Roman" w:hAnsi="Arial" w:cs="Arial"/>
          <w:color w:val="108387"/>
          <w:kern w:val="36"/>
          <w:sz w:val="36"/>
          <w:szCs w:val="36"/>
        </w:rPr>
        <w:t>WV Medicaid Pharmacy Pricing Methodology Changes Effective June 21, 2017</w:t>
      </w:r>
    </w:p>
    <w:p w:rsidR="00FE1369" w:rsidRPr="00FE1369" w:rsidRDefault="00FE1369" w:rsidP="00FE1369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C3C3C"/>
          <w:sz w:val="18"/>
          <w:szCs w:val="18"/>
        </w:rPr>
      </w:pPr>
      <w:r w:rsidRPr="00FE1369">
        <w:rPr>
          <w:rFonts w:ascii="Arial" w:eastAsia="Times New Roman" w:hAnsi="Arial" w:cs="Arial"/>
          <w:color w:val="3C3C3C"/>
          <w:sz w:val="18"/>
          <w:szCs w:val="18"/>
        </w:rPr>
        <w:t>6/12/2017</w:t>
      </w:r>
    </w:p>
    <w:p w:rsidR="00FE1369" w:rsidRPr="00FE1369" w:rsidRDefault="00FE1369" w:rsidP="00FE1369">
      <w:pPr>
        <w:shd w:val="clear" w:color="auto" w:fill="FFFFFF"/>
        <w:spacing w:after="0" w:line="312" w:lineRule="atLeast"/>
        <w:rPr>
          <w:rFonts w:ascii="Arial" w:eastAsia="Times New Roman" w:hAnsi="Arial" w:cs="Arial"/>
          <w:vanish/>
          <w:color w:val="3C3C3C"/>
          <w:sz w:val="18"/>
          <w:szCs w:val="18"/>
        </w:rPr>
      </w:pPr>
      <w:r w:rsidRPr="00FE1369">
        <w:rPr>
          <w:rFonts w:ascii="Arial" w:eastAsia="Times New Roman" w:hAnsi="Arial" w:cs="Arial"/>
          <w:vanish/>
          <w:color w:val="3C3C3C"/>
          <w:sz w:val="18"/>
          <w:szCs w:val="18"/>
        </w:rPr>
        <w:t>Page Content</w:t>
      </w:r>
    </w:p>
    <w:p w:rsidR="00FE1369" w:rsidRPr="00FE1369" w:rsidRDefault="00FE1369" w:rsidP="00FE136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C3C3C"/>
          <w:sz w:val="18"/>
          <w:szCs w:val="18"/>
        </w:rPr>
      </w:pPr>
      <w:r w:rsidRPr="00FE1369">
        <w:rPr>
          <w:rFonts w:ascii="Arial" w:eastAsia="Times New Roman" w:hAnsi="Arial" w:cs="Arial"/>
          <w:color w:val="3C3C3C"/>
          <w:sz w:val="18"/>
          <w:szCs w:val="18"/>
        </w:rPr>
        <w:t>​The West Virginia Medicaid Pharmacy Program will implement a change in pricing methodology as of Wednesday, June 21, 2017.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Prescription drugs will be reimbursed at the following rates: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b/>
          <w:bCs/>
          <w:color w:val="3C3C3C"/>
          <w:sz w:val="18"/>
          <w:szCs w:val="18"/>
        </w:rPr>
        <w:t>Brand Name (single source) and Generic (multiple source) Drugs: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Reimbursement shall be at the lower of: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1. National Average Drug Acquisition Cost (NADAC) plus a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(If no NADAC is available, then WAC plus a professional dispensing fee of $10.49)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2. The Federal Upper Limit (FUL) as supplied by CMS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3. The State Maximum Allowable Cost (SMAC)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4. The submitted ingredient cost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5. The provider’s usual and customary (U&amp;C) charges to the general public, including any sale price which may be in effect on the date of dispensing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b/>
          <w:bCs/>
          <w:color w:val="3C3C3C"/>
          <w:sz w:val="18"/>
          <w:szCs w:val="18"/>
        </w:rPr>
        <w:t>340B Purchased Drugs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proofErr w:type="spellStart"/>
      <w:r w:rsidRPr="00FE1369">
        <w:rPr>
          <w:rFonts w:ascii="Arial" w:eastAsia="Times New Roman" w:hAnsi="Arial" w:cs="Arial"/>
          <w:color w:val="3C3C3C"/>
          <w:sz w:val="18"/>
          <w:szCs w:val="18"/>
        </w:rPr>
        <w:t>Drugs</w:t>
      </w:r>
      <w:proofErr w:type="spellEnd"/>
      <w:r w:rsidRPr="00FE1369">
        <w:rPr>
          <w:rFonts w:ascii="Arial" w:eastAsia="Times New Roman" w:hAnsi="Arial" w:cs="Arial"/>
          <w:color w:val="3C3C3C"/>
          <w:sz w:val="18"/>
          <w:szCs w:val="18"/>
        </w:rPr>
        <w:t xml:space="preserve"> purchased by covered entities described in Section 1927 (a)(5)(</w:t>
      </w:r>
      <w:proofErr w:type="gramStart"/>
      <w:r w:rsidRPr="00FE1369">
        <w:rPr>
          <w:rFonts w:ascii="Arial" w:eastAsia="Times New Roman" w:hAnsi="Arial" w:cs="Arial"/>
          <w:color w:val="3C3C3C"/>
          <w:sz w:val="18"/>
          <w:szCs w:val="18"/>
        </w:rPr>
        <w:t>B)(</w:t>
      </w:r>
      <w:proofErr w:type="gramEnd"/>
      <w:r w:rsidRPr="00FE1369">
        <w:rPr>
          <w:rFonts w:ascii="Arial" w:eastAsia="Times New Roman" w:hAnsi="Arial" w:cs="Arial"/>
          <w:color w:val="3C3C3C"/>
          <w:sz w:val="18"/>
          <w:szCs w:val="18"/>
        </w:rPr>
        <w:t>340B) covered entity pharmacies) shall be reimbursed at the lower of: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1. Actual Acquisition Cost (AAC), which shall not exceed the 340B ceiling price,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2. The Federal Upper Limit (FUL) as supplied by CMS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3. The State Maximum Allowable Cost (SMAC)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4. The submitted ingredient cost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5. The provider’s usual and customary (U&amp;C) charges to the general public, including any sale price which may be in effect on the date of dispensing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b/>
          <w:bCs/>
          <w:color w:val="3C3C3C"/>
          <w:sz w:val="18"/>
          <w:szCs w:val="18"/>
        </w:rPr>
        <w:t>Specialty Drugs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Specialty drugs not dispensed by a retail community pharmacy and dispensed through the mail will be reimbursed at the lower of: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proofErr w:type="gramStart"/>
      <w:r w:rsidRPr="00FE1369">
        <w:rPr>
          <w:rFonts w:ascii="Arial" w:eastAsia="Times New Roman" w:hAnsi="Arial" w:cs="Arial"/>
          <w:color w:val="3C3C3C"/>
          <w:sz w:val="18"/>
          <w:szCs w:val="18"/>
        </w:rPr>
        <w:t>1.National</w:t>
      </w:r>
      <w:proofErr w:type="gramEnd"/>
      <w:r w:rsidRPr="00FE1369">
        <w:rPr>
          <w:rFonts w:ascii="Arial" w:eastAsia="Times New Roman" w:hAnsi="Arial" w:cs="Arial"/>
          <w:color w:val="3C3C3C"/>
          <w:sz w:val="18"/>
          <w:szCs w:val="18"/>
        </w:rPr>
        <w:t xml:space="preserve"> Average Drug Acquisition Cost (NADAC) plus a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(If no NADAC is available, then WAC plus a professional dispensing fee of $10.49)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2. The Federal Upper Limit (FUL) as supplied by CMS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3. The State Maximum Allowable Cost (SMAC) plus a professional dispensing 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4. The submitted ingredient cost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 xml:space="preserve">5. The provider’s usual and customary (U&amp;C) charges to the general </w:t>
      </w:r>
      <w:proofErr w:type="gramStart"/>
      <w:r w:rsidRPr="00FE1369">
        <w:rPr>
          <w:rFonts w:ascii="Arial" w:eastAsia="Times New Roman" w:hAnsi="Arial" w:cs="Arial"/>
          <w:color w:val="3C3C3C"/>
          <w:sz w:val="18"/>
          <w:szCs w:val="18"/>
        </w:rPr>
        <w:t>public,   </w:t>
      </w:r>
      <w:proofErr w:type="gramEnd"/>
      <w:r w:rsidRPr="00FE1369">
        <w:rPr>
          <w:rFonts w:ascii="Arial" w:eastAsia="Times New Roman" w:hAnsi="Arial" w:cs="Arial"/>
          <w:color w:val="3C3C3C"/>
          <w:sz w:val="18"/>
          <w:szCs w:val="18"/>
        </w:rPr>
        <w:t xml:space="preserve"> 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     including any sale price which may be in effect on the date of dispensing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b/>
          <w:bCs/>
          <w:color w:val="3C3C3C"/>
          <w:sz w:val="18"/>
          <w:szCs w:val="18"/>
        </w:rPr>
        <w:lastRenderedPageBreak/>
        <w:t>Clotting Factors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Clotting Factors from specialty pharmacies, hemophilia treatments and Centers of Excellence will be reimbursed at: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1. NADAC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If NADAC is not available, then Wholesale Acquisition Cost (WAC) plus a professional dispensing fee of $10.49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**Clotting Factors must be billed through the Point of Sale system as of June 21, 2017. The J Codes for these factors will be closed on that date. **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 xml:space="preserve">The NADAC pricing file is available on the CMS website at: https://www.medicaid.gov/medicaid/prescription-drugs/pharmacy-pricing/index.html 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 xml:space="preserve">Please note the date for transitioning the managed care population pharmacy benefits to the Fee for Service program is July 1, 2017.  (Further information may </w:t>
      </w:r>
      <w:proofErr w:type="gramStart"/>
      <w:r w:rsidRPr="00FE1369">
        <w:rPr>
          <w:rFonts w:ascii="Arial" w:eastAsia="Times New Roman" w:hAnsi="Arial" w:cs="Arial"/>
          <w:color w:val="3C3C3C"/>
          <w:sz w:val="18"/>
          <w:szCs w:val="18"/>
        </w:rPr>
        <w:t>found</w:t>
      </w:r>
      <w:proofErr w:type="gramEnd"/>
      <w:r w:rsidRPr="00FE1369">
        <w:rPr>
          <w:rFonts w:ascii="Arial" w:eastAsia="Times New Roman" w:hAnsi="Arial" w:cs="Arial"/>
          <w:color w:val="3C3C3C"/>
          <w:sz w:val="18"/>
          <w:szCs w:val="18"/>
        </w:rPr>
        <w:t xml:space="preserve"> in additional fax blasts regarding Pharmacy Benefit Transition.)</w:t>
      </w:r>
      <w:r w:rsidRPr="00FE1369">
        <w:rPr>
          <w:rFonts w:ascii="Arial" w:eastAsia="Times New Roman" w:hAnsi="Arial" w:cs="Arial"/>
          <w:color w:val="3C3C3C"/>
          <w:sz w:val="18"/>
          <w:szCs w:val="18"/>
        </w:rPr>
        <w:br/>
        <w:t>For questions or comments, please call the Bureau for Medical Services at 304-558-1700 or e-mail Vicki.M.Cunningham@wv.gov</w:t>
      </w:r>
    </w:p>
    <w:p w:rsidR="0014380A" w:rsidRDefault="0014380A"/>
    <w:sectPr w:rsidR="0014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9"/>
    <w:rsid w:val="0014380A"/>
    <w:rsid w:val="006E4B41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F7898-B19F-4A97-9CCF-0F6A0E58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515">
          <w:marLeft w:val="90"/>
          <w:marRight w:val="9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11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Brodsky</dc:creator>
  <cp:keywords/>
  <dc:description/>
  <cp:lastModifiedBy>Marketing</cp:lastModifiedBy>
  <cp:revision>2</cp:revision>
  <dcterms:created xsi:type="dcterms:W3CDTF">2018-05-08T14:55:00Z</dcterms:created>
  <dcterms:modified xsi:type="dcterms:W3CDTF">2018-05-08T14:55:00Z</dcterms:modified>
</cp:coreProperties>
</file>